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0" w:beforeAutospacing="0" w:after="0" w:afterAutospacing="0" w:line="240" w:lineRule="auto"/>
        <w:ind w:left="0" w:right="0"/>
        <w:textAlignment w:val="auto"/>
        <w:rPr>
          <w:b/>
          <w:color w:val="333333"/>
          <w:sz w:val="54"/>
          <w:szCs w:val="54"/>
        </w:rPr>
      </w:pPr>
      <w:r>
        <w:rPr>
          <w:b/>
          <w:i w:val="0"/>
          <w:caps w:val="0"/>
          <w:color w:val="333333"/>
          <w:spacing w:val="0"/>
          <w:sz w:val="54"/>
          <w:szCs w:val="54"/>
          <w:shd w:val="clear" w:fill="FFFFFF"/>
        </w:rPr>
        <w:t>中国共产党第十九届中央委员会第三次全体会议公报</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330" w:beforeAutospacing="0" w:after="0" w:afterAutospacing="0" w:line="240" w:lineRule="auto"/>
        <w:ind w:left="0" w:right="0" w:firstLine="0"/>
        <w:jc w:val="left"/>
        <w:textAlignment w:val="auto"/>
        <w:rPr>
          <w:rFonts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instrText xml:space="preserve"> HYPERLINK "http://www.12371.cn/" \t "http://news.12371.cn/2018/02/28/_blank" </w:instrTex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separate"/>
      </w:r>
      <w:r>
        <w:rPr>
          <w:rStyle w:val="7"/>
          <w:rFonts w:hint="eastAsia" w:ascii="微软雅黑" w:hAnsi="微软雅黑" w:eastAsia="微软雅黑" w:cs="微软雅黑"/>
          <w:b w:val="0"/>
          <w:i w:val="0"/>
          <w:caps w:val="0"/>
          <w:color w:val="000000"/>
          <w:spacing w:val="0"/>
          <w:sz w:val="21"/>
          <w:szCs w:val="21"/>
          <w:u w:val="none"/>
          <w:shd w:val="clear" w:fill="FFFFFF"/>
        </w:rPr>
        <w:t>共产党员网</w: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after="0" w:afterAutospacing="0" w:line="240" w:lineRule="auto"/>
        <w:ind w:left="0" w:right="0" w:firstLine="0"/>
        <w:jc w:val="left"/>
        <w:textAlignment w:val="auto"/>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333333"/>
          <w:spacing w:val="0"/>
          <w:sz w:val="27"/>
          <w:szCs w:val="27"/>
          <w:shd w:val="clear" w:fill="FFFFFF"/>
        </w:rPr>
        <w:drawing>
          <wp:anchor distT="0" distB="0" distL="114300" distR="114300" simplePos="0" relativeHeight="251658240" behindDoc="0" locked="0" layoutInCell="1" allowOverlap="1">
            <wp:simplePos x="0" y="0"/>
            <wp:positionH relativeFrom="column">
              <wp:posOffset>-123825</wp:posOffset>
            </wp:positionH>
            <wp:positionV relativeFrom="paragraph">
              <wp:posOffset>131445</wp:posOffset>
            </wp:positionV>
            <wp:extent cx="5573395" cy="4810760"/>
            <wp:effectExtent l="0" t="0" r="8255" b="8890"/>
            <wp:wrapTopAndBottom/>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573395" cy="4810760"/>
                    </a:xfrm>
                    <a:prstGeom prst="rect">
                      <a:avLst/>
                    </a:prstGeom>
                    <a:noFill/>
                    <a:ln w="9525">
                      <a:noFill/>
                    </a:ln>
                  </pic:spPr>
                </pic:pic>
              </a:graphicData>
            </a:graphic>
          </wp:anchor>
        </w:drawing>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begin"/>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instrText xml:space="preserve"> HYPERLINK "http://news.12371.cn/2018/02/28/ARTI1519815447731142.shtml" </w:instrText>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separate"/>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600" w:afterAutospacing="0" w:line="240" w:lineRule="auto"/>
        <w:ind w:left="0" w:right="0" w:firstLine="480" w:firstLineChars="200"/>
        <w:jc w:val="left"/>
        <w:textAlignment w:val="auto"/>
        <w:rPr>
          <w:color w:val="666666"/>
          <w:sz w:val="24"/>
          <w:szCs w:val="24"/>
        </w:rPr>
      </w:pPr>
      <w:r>
        <w:rPr>
          <w:rFonts w:hint="eastAsia" w:ascii="微软雅黑" w:hAnsi="微软雅黑" w:eastAsia="微软雅黑" w:cs="微软雅黑"/>
          <w:b w:val="0"/>
          <w:i w:val="0"/>
          <w:caps w:val="0"/>
          <w:color w:val="666666"/>
          <w:spacing w:val="0"/>
          <w:sz w:val="24"/>
          <w:szCs w:val="24"/>
          <w:shd w:val="clear" w:fill="FFFFFF"/>
        </w:rPr>
        <w:t>中国共产党第十九届中央委员会第三次全体会议，于2018年2月26日至28日在北京举行。中央委员会总书记习近平作重要讲话。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jc w:val="center"/>
        <w:textAlignment w:val="auto"/>
        <w:outlineLvl w:val="9"/>
        <w:rPr>
          <w:color w:val="333333"/>
          <w:sz w:val="27"/>
          <w:szCs w:val="27"/>
        </w:rPr>
      </w:pPr>
      <w:r>
        <w:rPr>
          <w:rStyle w:val="6"/>
          <w:rFonts w:hint="eastAsia" w:ascii="微软雅黑" w:hAnsi="微软雅黑" w:eastAsia="微软雅黑" w:cs="微软雅黑"/>
          <w:i w:val="0"/>
          <w:caps w:val="0"/>
          <w:color w:val="333333"/>
          <w:spacing w:val="0"/>
          <w:sz w:val="27"/>
          <w:szCs w:val="27"/>
          <w:shd w:val="clear" w:fill="FFFFFF"/>
        </w:rPr>
        <w:t>中国共产党第十九届中央委员会第三次全体会议公报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jc w:val="center"/>
        <w:textAlignment w:val="auto"/>
        <w:outlineLvl w:val="9"/>
        <w:rPr>
          <w:color w:val="333333"/>
          <w:sz w:val="27"/>
          <w:szCs w:val="27"/>
        </w:rPr>
      </w:pPr>
      <w:r>
        <w:rPr>
          <w:rFonts w:ascii="楷体_GB2312" w:hAnsi="楷体_GB2312" w:eastAsia="楷体_GB2312" w:cs="楷体_GB2312"/>
          <w:b w:val="0"/>
          <w:i w:val="0"/>
          <w:caps w:val="0"/>
          <w:color w:val="333333"/>
          <w:spacing w:val="0"/>
          <w:sz w:val="27"/>
          <w:szCs w:val="27"/>
          <w:shd w:val="clear" w:fill="FFFFFF"/>
        </w:rPr>
        <w:t>（2018年2月28日中国共产党第十九届中央委员会第三次全体会议通过）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中国共产党第十九届中央委员会第三次全体会议，于2018年2月26日至28日在北京举行。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出席这次全会的有，中央委员202人，候补中央委员171人。中央纪律检查委员会副书记和有关方面负责同志列席会议。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全会由中央政治局主持。中央委员会总书记习近平作了重要讲话。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听取和讨论了习近平受中央政治局委托作的工作报告。全会审议通过了中央政治局在广泛征求党内外意见、反复酝酿协商的基础上提出的拟向十三届全国人大一次会议推荐的国家机构领导人员人选建议名单和拟向全国政协十三届一次会议推荐的全国政协领导人员人选建议名单，决定将这两个建议名单分别向十三届全国人大一次会议主席团和全国政协十三届一次会议主席团推荐。全会审议通过了《中共中央关于深化党和国家机构改革的决定》和《深化党和国家机构改革方案》，同意把《深化党和国家机构改革方案》的部分内容按照法定程序提交十三届全国人大一次会议审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充分肯定党的十九届一中全会以来中央政治局的工作。一致认为，面对复杂多变的国际形势、艰巨繁重的国内改革发展稳定任务，中央政治局全面贯彻党的十九大和十九届一中、二中全会精神，高举中国特色社会主义伟大旗帜，坚持以马克思列宁主义、毛泽东思想、邓小平理论、“三个代表”重要思想、科学发展观、习近平新时代中国特色社会主义思想为指导，不忘初心、牢记使命，全面加强党对一切工作的领导，坚持稳中求进工作总基调，勇于创新，扎实工作，统筹推进“五位一体”总体布局，协调推进“四个全面”战略布局，团结带领全党全国各族人民，坚定信心，凝心聚力，只争朝夕，真抓实干，着力全面深化改革、保持经济平稳健康发展，着力全面依法治国、推进中国特色社会主义法治体系建设，全力以赴打好防范化解重大风险、精准脱贫、污染防治的攻坚战，着力全面从严治党、切实转变工作作风，全面推进社会主义经济建设、政治建设、文化建设、社会建设、生态文明建设和党的建设，在决胜全面建成小康社会、开启全面建设社会主义现代化国家新征程上迈出新的步伐，推动党和国家各项事业取得新的成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全会认为，开好十三届全国人大一次会议和全国政协十三届一次会议，对动员全党全国各族人民为决胜全面建成小康社会、夺取新时代中国特色社会主义伟大胜利而奋斗具有重大意义。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提出，深化党和国家机构改革是推进国家治理体系和治理能力现代化的一场深刻变革。党和国家机构职能体系是中国特色社会主义制度的重要组成部分，是我们党治国理政的重要保障。新中国成立后，在我们党领导下，我国确立了社会主义基本制度，逐步建立起具有我国特点的党和国家机构职能体系。在社会主义建设和改革开放过程中，我们党积极推进党和国家机构改革，各方面机构职能不断优化、逐步规范。党的十八大以来，以习近平同志为核心的党中央紧紧围绕完善和发展中国特色社会主义制度、推进国家治理体系和治理能力现代化这个总目标全面深化改革，加强党的领导，坚持问题导向，突出重点领域，深化党和国家机构改革，在一些重要领域和关键环节取得重大进展，为党和国家事业取得历史性成就、发生历史性变革提供了有力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强调，面对新时代新任务提出的新要求，党和国家机构设置和职能配置同统筹推进“五位一体”总体布局、协调推进“四个全面”战略布局的要求还不完全适应，同实现国家治理体系和治理能力现代化的要求还不完全适应。全党必须统一思想、坚定信心、抓住机遇，在全面深化改革进程中，下决心解决党和国家机构职能体系中存在的障碍和弊端，加快推进国家治理体系和治理能力现代化，更好发挥我国社会主义制度优越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强调，深化党和国家机构改革的指导思想是，全面贯彻党的十九大精神，坚持以马克思列宁主义、毛泽东思想、邓小平理论、“三个代表”重要思想、科学发展观、习近平新时代中国特色社会主义思想为指导，适应新时代中国特色社会主义发展要求，坚持稳中求进工作总基调，坚持正确改革方向，坚持以人民为中心，坚持全面依法治国，以加强党的全面领导为统领，以国家治理体系和治理能力现代化为导向，以推进党和国家机构职能优化协同高效为着力点，改革机构设置，优化职能配置，深化转职能、转方式、转作风，提高效率效能，为决胜全面建成小康社会、开启全面建设社会主义现代化国家新征程、实现中华民族伟大复兴的中国梦提供有力制度保障。深化党和国家机构改革，必须贯彻坚持党的全面领导、坚持以人民为中心、坚持优化协同高效、坚持全面依法治国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提出，深化党和国家机构改革的目标是，构建系统完备、科学规范、运行高效的党和国家机构职能体系，形成总揽全局、协调各方的党的领导体系，职责明确、依法行政的政府治理体系，中国特色、世界一流的武装力量体系，联系广泛、服务群众的群团工作体系，推动人大、政府、政协、监察机关、审判机关、检察机关、人民团体、企事业单位、社会组织等在党的统一领导下协调行动、增强合力，全面提高国家治理能力和治理水平。既要立足实现第一个百年奋斗目标，针对突出矛盾，抓重点、补短板、强弱项、防风险，从党和国家机构职能上为决胜全面建成小康社会提供保障；又要着眼于实现第二个百年奋斗目标，注重解决事关长远的体制机制问题，打基础、立支柱、定架构，为形成更加完善的中国特色社会主义制度创造有利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提出，深化党和国家机构改革的首要任务是，完善坚持党的全面领导的制度，加强党对各领域各方面工作领导，确保党的领导全覆盖，确保党的领导更加坚强有力。要建立健全党对重大工作的领导体制机制，强化党的组织在同级组织中的领导地位，更好发挥党的职能部门作用，统筹设置党政机构，推进党的纪律检查体制和国家监察体制改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提出，转变政府职能，优化政府机构设置和职能配置，是深化党和国家机构改革的重要任务。要坚决破除制约使市场在资源配置中起决定性作用、更好发挥政府作用的体制机制弊端，围绕推动高质量发展，建设现代化经济体系，调整优化政府机构职能，合理配置宏观管理部门职能，深入推进简政放权，完善市场监管和执法体制，改革自然资源和生态环境管理体制，完善公共服务管理体制，强化事中事后监管，提高行政效率，全面提高政府效能，建设人民满意的服务型政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提出，统筹党政军群机构改革，是加强党的集中统一领导、实现机构职能优化协同高效的必然要求。要统筹设置相关机构和配置相近职能，理顺和优化党的部门、国家机关、群团组织、事业单位的职责，完善党政机构布局，深化人大、政协和司法机构改革，深化群团组织改革，推进社会组织改革，加快推进事业单位改革，深化跨军地改革，增强党的领导力，提高政府执行力，激发群团组织和社会组织活力，增强人民军队战斗力，使各类机构有机衔接、相互协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提出，治理好我们这样的大国，要理顺中央和地方职责关系，更好发挥中央和地方两个积极性。要统筹优化地方机构设置和职能配置，构建从中央到地方运行顺畅、充满活力、令行禁止的工作体系，中央加强宏观事务管理，地方在保证党中央令行禁止前提下管理好本地区事务，赋予省级及以下机构更多自主权，合理设置和配置各层级机构及其职能，增强地方治理能力，加强基层政权建设，构建简约高效的基层管理体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提出，机构编制法定化是深化党和国家机构改革的重要保障。要完善党和国家机构法规制度，依法管理各类组织机构，加快推进机构、职能、权限、程序、责任法定化，全面推行政府部门权责清单制度，规范和约束履职行为，让权力在阳光下运行，强化机构编制管理刚性约束，加大机构编制违纪违法行为查处力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强调，深化党和国家机构改革是一个系统工程，各级党委和政府要把思想和行动统一到党中央关于深化党和国家机构改革的决策部署上来，增强“四个意识”，坚定“四个自信”，坚决维护以习近平同志为核心的党中央权威和集中统一领导，把握好改革发展稳定关系，不折不扣抓好党中央决策部署贯彻落实，依法依规保障改革，增强改革的系统性、整体性、协同性，加强党政军群各方面机构改革配合，使各项改革相互促进、相得益彰，形成总体效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全会号召，全党全国各族人民要紧密团结在以习近平同志为核心的党中央周围，统一思想，统一行动，锐意改革，确保完成深化党和国家机构改革的各项任务，不断构建系统完备、科学规范、运行高效的党和国家机构职能体系，为决胜全面建成小康社会、加快推进社会主义现代化、实现中华民族伟大复兴的中国梦而奋斗！</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200" w:beforeAutospacing="0" w:after="0" w:afterAutospacing="0" w:line="240" w:lineRule="auto"/>
        <w:ind w:left="0" w:right="0" w:firstLine="0"/>
        <w:jc w:val="left"/>
        <w:textAlignment w:val="auto"/>
        <w:outlineLvl w:val="9"/>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666666"/>
          <w:spacing w:val="0"/>
          <w:kern w:val="0"/>
          <w:sz w:val="21"/>
          <w:szCs w:val="21"/>
          <w:shd w:val="clear" w:fill="FFFFFF"/>
          <w:lang w:val="en-US" w:eastAsia="zh-CN" w:bidi="ar"/>
        </w:rPr>
        <w:t>发布时间：2018年02月28日 18:59 来源：新华社</w:t>
      </w:r>
    </w:p>
    <w:p>
      <w:pPr>
        <w:keepNext w:val="0"/>
        <w:keepLines w:val="0"/>
        <w:pageBreakBefore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531" w:bottom="1440" w:left="153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32D6D"/>
    <w:rsid w:val="1F096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花下月夜</cp:lastModifiedBy>
  <dcterms:modified xsi:type="dcterms:W3CDTF">2018-05-28T00:14:39Z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