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left"/>
        <w:rPr>
          <w:rFonts w:ascii="微软雅黑" w:hAnsi="微软雅黑" w:eastAsia="微软雅黑" w:cs="微软雅黑"/>
          <w:b/>
          <w:i w:val="0"/>
          <w:caps w:val="0"/>
          <w:color w:val="090909"/>
          <w:spacing w:val="0"/>
          <w:sz w:val="39"/>
          <w:szCs w:val="39"/>
        </w:rPr>
      </w:pPr>
      <w:r>
        <w:rPr>
          <w:rFonts w:hint="eastAsia" w:ascii="微软雅黑" w:hAnsi="微软雅黑" w:eastAsia="微软雅黑" w:cs="微软雅黑"/>
          <w:b/>
          <w:i w:val="0"/>
          <w:caps w:val="0"/>
          <w:color w:val="090909"/>
          <w:spacing w:val="0"/>
          <w:sz w:val="39"/>
          <w:szCs w:val="39"/>
          <w:bdr w:val="none" w:color="auto" w:sz="0" w:space="0"/>
          <w:shd w:val="clear" w:fill="FFFFFF"/>
        </w:rPr>
        <w:t>解读省委十一届四次全会精神新闻发布会在蓉举行</w:t>
      </w:r>
    </w:p>
    <w:p>
      <w:pPr>
        <w:keepNext w:val="0"/>
        <w:keepLines w:val="0"/>
        <w:widowControl/>
        <w:suppressLineNumbers w:val="0"/>
        <w:pBdr>
          <w:top w:val="none" w:color="auto" w:sz="0" w:space="0"/>
          <w:left w:val="none" w:color="auto" w:sz="0" w:space="0"/>
          <w:bottom w:val="single" w:color="F1F3F5" w:sz="6" w:space="11"/>
          <w:right w:val="none" w:color="auto" w:sz="0" w:space="0"/>
        </w:pBdr>
        <w:shd w:val="clear" w:fill="FFFFFF"/>
        <w:spacing w:before="0" w:beforeAutospacing="0" w:after="0" w:afterAutospacing="0" w:line="240" w:lineRule="atLeast"/>
        <w:ind w:left="0" w:right="0" w:firstLine="0"/>
        <w:jc w:val="left"/>
        <w:rPr>
          <w:rFonts w:hint="eastAsia" w:ascii="微软雅黑" w:hAnsi="微软雅黑" w:eastAsia="微软雅黑" w:cs="微软雅黑"/>
          <w:i w:val="0"/>
          <w:caps w:val="0"/>
          <w:color w:val="99ABC0"/>
          <w:spacing w:val="0"/>
          <w:sz w:val="18"/>
          <w:szCs w:val="18"/>
        </w:rPr>
      </w:pP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"http://www.gcdr.gov.cn/javascript:;"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Style w:val="6"/>
          <w:rFonts w:hint="eastAsia" w:ascii="微软雅黑" w:hAnsi="微软雅黑" w:eastAsia="微软雅黑" w:cs="微软雅黑"/>
          <w:i w:val="0"/>
          <w:caps w:val="0"/>
          <w:color w:val="000000"/>
          <w:spacing w:val="0"/>
          <w:sz w:val="18"/>
          <w:szCs w:val="18"/>
          <w:u w:val="none"/>
          <w:bdr w:val="none" w:color="auto" w:sz="0" w:space="0"/>
          <w:shd w:val="clear" w:fill="FFFFFF"/>
        </w:rPr>
        <w:t>www.gcdr.gov.cn</w: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99ABC0"/>
          <w:spacing w:val="0"/>
          <w:kern w:val="0"/>
          <w:sz w:val="18"/>
          <w:szCs w:val="18"/>
          <w:bdr w:val="none" w:color="auto" w:sz="0" w:space="0"/>
          <w:shd w:val="clear" w:fill="FFFFFF"/>
          <w:lang w:val="en-US" w:eastAsia="zh-CN" w:bidi="ar"/>
        </w:rPr>
        <w:t> （2018-12-13） 来源：</w: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"http://www.gcdr.gov.cn/javascript:;"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Style w:val="6"/>
          <w:rFonts w:hint="eastAsia" w:ascii="微软雅黑" w:hAnsi="微软雅黑" w:eastAsia="微软雅黑" w:cs="微软雅黑"/>
          <w:i w:val="0"/>
          <w:caps w:val="0"/>
          <w:color w:val="000000"/>
          <w:spacing w:val="0"/>
          <w:sz w:val="18"/>
          <w:szCs w:val="18"/>
          <w:u w:val="none"/>
          <w:bdr w:val="none" w:color="auto" w:sz="0" w:space="0"/>
          <w:shd w:val="clear" w:fill="FFFFFF"/>
        </w:rPr>
        <w:t>四川日报</w: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center"/>
        <w:rPr>
          <w:rFonts w:hint="eastAsia" w:ascii="微软雅黑" w:hAnsi="微软雅黑" w:eastAsia="微软雅黑" w:cs="微软雅黑"/>
          <w:color w:val="090909"/>
          <w:sz w:val="24"/>
          <w:szCs w:val="24"/>
        </w:rPr>
      </w:pPr>
      <w:r>
        <w:rPr>
          <w:rStyle w:val="5"/>
          <w:rFonts w:hint="eastAsia" w:ascii="微软雅黑" w:hAnsi="微软雅黑" w:eastAsia="微软雅黑" w:cs="微软雅黑"/>
          <w:color w:val="090909"/>
          <w:sz w:val="24"/>
          <w:szCs w:val="24"/>
          <w:bdr w:val="none" w:color="auto" w:sz="0" w:space="0"/>
        </w:rPr>
        <w:t>深化细化决策部署　推动治蜀兴川再上新台阶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四川在线消息(记者 任鸿)2018年省委做了哪些重点工作?取得了哪些突出成绩?2019年省委有哪些重点部署?省委十一届四次全会的召开引发社会各界广泛关注。12月12日，省委外宣办、省政府新闻办举行解读省委十一届四次全会精神新闻发布会，邀请省委、省政府有关部门负责同志，深度解读省委十一届四次全会精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发布会上，省委副秘书长、省委新闻发言人张道平对省委十一届四次全会的基本情况、主要特点、取得的成果等作了主发布，并与省政府副秘书长、省扶贫开发局党组书记、局长降初，省生态环境厅党组书记、厅长于会文，省商务厅党组书记、厅长刘欣，省发展改革委党组成员、副主任邓长金，省交通运输厅党组副书记、副厅长张琪一起，回答了记者提问。省委宣传部副部长、省委外宣办(省政府新闻办)主任李晓骏主持发布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张道平介绍，这次全会听取了省委常委会工作报告，讨论了《省委常委会2019年工作要点》，深入学习贯彻习近平新时代中国特色社</w:t>
      </w:r>
      <w:bookmarkStart w:id="0" w:name="_GoBack"/>
      <w:bookmarkEnd w:id="0"/>
      <w:r>
        <w:rPr>
          <w:rFonts w:hint="eastAsia" w:ascii="微软雅黑" w:hAnsi="微软雅黑" w:eastAsia="微软雅黑" w:cs="微软雅黑"/>
          <w:color w:val="090909"/>
          <w:sz w:val="24"/>
          <w:szCs w:val="24"/>
          <w:bdr w:val="none" w:color="auto" w:sz="0" w:space="0"/>
        </w:rPr>
        <w:t>会主义思想和习近平总书记对四川工作系列重要指示精神，全面落实省委十一届三次全会决策部署，围绕贯彻落实中央新部署新要求，对省委明年重点工作作出全面安排。“会议的召开对深化细化省委十一届三次全会各项决策部署，决胜全面小康、建设经济强省，推动治蜀兴川再上新台阶，确保党的十九大精神和习近平总书记对四川发展总体擘画在巴蜀大地落地生根、开花结果，具有十分重要的意义。”张道平表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以全会的主要特点为切口，深入解读全会精神。张道平介绍说，此次全会始终高举伟大旗帜、坚定践行“两个维护”，充分体现了省委高度的政治自觉、强烈的政治担当和绝对忠诚的政治品格;坚持一张蓝图绘到底，充分体现了省委咬定青山不放松的战略定力和抓实抓细抓具体的鲜明导向;发扬党内民主、集思广益凝聚共识，充分体现了省委民主决策、科学决策的优良作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发布会上，张道平特别提到，这次全会的一大亮点和创新是“首次把常委会工作要点作为全会议题”。据介绍，关于省委明年的重点工作，全会作出了全面安排，具体包括以下八个方面：以高度政治自觉践行“两个维护”;持续打好“三大攻坚战”推动经济高质量发展;推进“一干多支、五区协同”“四向拓展、全域开放”战略部署;全面深化改革;统筹推进乡村振兴和新型城镇化;增强人民群众获得感幸福感安全感;全面加强党的领导。每个要点之下，还列明了多项细化举措。参会同志一致认为，这样的工作安排立足全局、把握大势，着眼适应新形势、抢抓新机遇、培育新动能、增创新优势，统筹兼顾、重点突出，指向明确、路径清晰，完全符合中央精神和四川实际;同时，对省委从实际出发，着力补短板，突出重点，集中精力抓好几件对全省经济社会发展支撑力强、对区域发展牵引带动作用大的事情，一致表示赞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firstLine="480" w:firstLineChars="200"/>
        <w:jc w:val="left"/>
        <w:textAlignment w:val="auto"/>
        <w:outlineLvl w:val="9"/>
        <w:rPr>
          <w:rFonts w:hint="eastAsia" w:eastAsia="微软雅黑"/>
          <w:lang w:eastAsia="zh-CN"/>
        </w:rPr>
      </w:pPr>
      <w:r>
        <w:rPr>
          <w:rFonts w:hint="eastAsia" w:ascii="微软雅黑" w:hAnsi="微软雅黑" w:eastAsia="微软雅黑" w:cs="微软雅黑"/>
          <w:color w:val="090909"/>
          <w:sz w:val="24"/>
          <w:szCs w:val="24"/>
          <w:bdr w:val="none" w:color="auto" w:sz="0" w:space="0"/>
        </w:rPr>
        <w:t>新闻发布会吸引了来自中央、省、市主要新闻单位及重点新闻网站等数十家媒体的记者到会采访报道。新华社、人民网、四川日报、四川广播电视台、川报观察、四川观察等媒体就高铁建设、脱贫攻坚、生态环境保护、交通三年行动计划，以及推进“一干多支、五区协同”“四向拓展、全域开放”战略等各界普遍关心的热点话题提问</w:t>
      </w:r>
      <w:r>
        <w:rPr>
          <w:rFonts w:hint="eastAsia" w:ascii="微软雅黑" w:hAnsi="微软雅黑" w:eastAsia="微软雅黑" w:cs="微软雅黑"/>
          <w:color w:val="090909"/>
          <w:sz w:val="24"/>
          <w:szCs w:val="24"/>
          <w:bdr w:val="none" w:color="auto" w:sz="0" w:space="0"/>
          <w:lang w:eastAsia="zh-CN"/>
        </w:rPr>
        <w:t>。</w:t>
      </w:r>
    </w:p>
    <w:sectPr>
      <w:pgSz w:w="11906" w:h="16838"/>
      <w:pgMar w:top="1440" w:right="1587" w:bottom="1440"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520364"/>
    <w:rsid w:val="195E6B6E"/>
    <w:rsid w:val="231D069A"/>
    <w:rsid w:val="3271463C"/>
    <w:rsid w:val="78AE3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1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付雪兵</cp:lastModifiedBy>
  <dcterms:modified xsi:type="dcterms:W3CDTF">2019-03-21T00:54:29Z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